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44" w:rsidRDefault="006D1344" w:rsidP="006D1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Диспансеризация – </w:t>
      </w:r>
      <w:r>
        <w:rPr>
          <w:rFonts w:ascii="Times New Roman" w:hAnsi="Times New Roman" w:cs="Times New Roman"/>
          <w:sz w:val="26"/>
          <w:szCs w:val="26"/>
        </w:rPr>
        <w:t xml:space="preserve">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 </w:t>
      </w:r>
    </w:p>
    <w:p w:rsidR="006D1344" w:rsidRDefault="006D1344" w:rsidP="006D1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Диспансеризация взрослого населения проводится в два этапа </w:t>
      </w:r>
      <w:r>
        <w:rPr>
          <w:rFonts w:ascii="Times New Roman" w:hAnsi="Times New Roman" w:cs="Times New Roman"/>
          <w:b/>
          <w:sz w:val="26"/>
          <w:szCs w:val="26"/>
        </w:rPr>
        <w:t>1 раз в три года в возрасте от 18 до 39 лет включительно, и ежегодно в возрасте 40 лет и старше</w:t>
      </w:r>
      <w:r>
        <w:rPr>
          <w:rFonts w:ascii="Times New Roman" w:hAnsi="Times New Roman" w:cs="Times New Roman"/>
          <w:sz w:val="26"/>
          <w:szCs w:val="26"/>
        </w:rPr>
        <w:t>, а также в отношении отдельных категорий граждан.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Первый этап</w:t>
      </w:r>
      <w:r>
        <w:rPr>
          <w:rFonts w:ascii="Times New Roman" w:hAnsi="Times New Roman" w:cs="Times New Roman"/>
          <w:sz w:val="26"/>
          <w:szCs w:val="26"/>
        </w:rPr>
        <w:t xml:space="preserve"> диспансеризации проводится с целью выявления у граждан признаков хронических неинфекционных заболеваний, факторов риска их развития, а также определения показаний к выполнению дополнительных обследований и осмотров врачами-специалистами для уточнения диагноза заболевания (состояния) на втором этапе.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первый этап диспансеризации входят: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ab/>
        <w:t>Профилактический медицинский осмотр: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опрос (анкетирование)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измерение роста, массы тела, окружности талии, расчет индекса массы тела;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измерение артериального давления;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исследование уровня общего холестерина в крови;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определение уровня глюкозы в крови;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определение риска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сердечно-сосудистых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заболеваний (с 18 до 64 лет);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флюорография (1 раз в 2 года);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электрокардиографию в покое (при первом прохождении осмотра, далее в возрасте 35 лет и старше);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измерение внутриглазного давления (при первом прохождении осмотра, далее с 40 лет);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ab/>
        <w:t>Скрининг на раннее выявление онкологических заболеваний: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Исследование кала на скрытую кровь (1 раз в 2 года в возрасте от 40 до 64 лет, 1 раз в год в возрасте от 65 до 75 лет;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Эзофагогастродуоденоскопия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45 лет;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женщин: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Осмотр фельдшером (акушеркой) (с 18 и старше);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Взятие мазка с шейки матки, цитологическое исследование мазка с шейки матки 1 раз в 3 года в возрасте от 18 до 64 лет;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Маммография (1 раз в 2 года в возрасте от 40 до 75 лет)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мужчин: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Определение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простат-специфического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антигена в крови в возрасте 45, 50, 55, 60 и 64 лет.;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ab/>
        <w:t>Краткое профилактическое консультирование;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ab/>
        <w:t>Общий анализ крови (с 40 лет и старше);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ab/>
        <w:t>Прием (осмотр) врачом-терапевтом</w:t>
      </w:r>
      <w:r>
        <w:rPr>
          <w:rFonts w:ascii="Times New Roman" w:hAnsi="Times New Roman" w:cs="Times New Roman"/>
          <w:sz w:val="26"/>
          <w:szCs w:val="26"/>
        </w:rPr>
        <w:t>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узлов.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Второй этап </w:t>
      </w:r>
      <w:r>
        <w:rPr>
          <w:rFonts w:ascii="Times New Roman" w:hAnsi="Times New Roman" w:cs="Times New Roman"/>
          <w:sz w:val="26"/>
          <w:szCs w:val="26"/>
        </w:rPr>
        <w:t>диспансеризации проводится с целью дополнительного обследования и уточнения диагноза заболевания (состояния) при наличии показаний по результатам первого этапа и включает в себя: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(консультацию) врачом-неврологом;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дуплексное сканирование брахицефальных артерий (для мужчин в возрасте от 45 до 72 лет включительно и женщин в возрасте от 54 до 72 лет);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простат-специфического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антигена в крови более 4 </w:t>
      </w:r>
      <w:proofErr w:type="spellStart"/>
      <w:r>
        <w:rPr>
          <w:rFonts w:ascii="Times New Roman" w:hAnsi="Times New Roman" w:cs="Times New Roman"/>
          <w:sz w:val="26"/>
          <w:szCs w:val="26"/>
        </w:rPr>
        <w:t>нг</w:t>
      </w:r>
      <w:proofErr w:type="spellEnd"/>
      <w:r>
        <w:rPr>
          <w:rFonts w:ascii="Times New Roman" w:hAnsi="Times New Roman" w:cs="Times New Roman"/>
          <w:sz w:val="26"/>
          <w:szCs w:val="26"/>
        </w:rPr>
        <w:t>/мл);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(консультацию) врачом-хирургом или врачом-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колопроктологом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включая проведение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ректороманоскопии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(для граждан в возрасте от 40 до 75 лет включительно);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колоноскопию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колопроктолога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эзофагогастродуоденоскопию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спирометрия;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(консультацию) врачом-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оториноларингологом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(для граждан в возрасте 65 лет и старше);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(консультацию) врачом-акушером-гинекологом (для женщин в возрасте 18 лет и старше с выявленными патологическими изменениями;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(консультацию) врачом-офтальмологом (для граждан в возрасте 40 лет и старше);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(консультацию) врачом-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дерматовенерологом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включая проведение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дерматоскопии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осмотра);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проведение исследования уровня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гликированного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гемоглобина в крови (для граждан с подозрением на сахарный диабет);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 в возрасте 65 лет и старше.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гражданина.</w:t>
      </w:r>
    </w:p>
    <w:p w:rsidR="006D1344" w:rsidRDefault="006D1344" w:rsidP="006D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Профилактический медицинский осмотр или диспансеризация проводится бесплатно при наличии паспорта и полиса ОМС в поликлинике по месту прикрепления, в отделении или кабинете медицинской профилактики без предварительной записи. Необходимым предварительным условием проведения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профилактического медицинского осмотра и диспансеризации является дача информированного добровольного согласия гражданина. </w:t>
      </w:r>
    </w:p>
    <w:p w:rsidR="00A70FDE" w:rsidRDefault="00A70FDE">
      <w:bookmarkStart w:id="0" w:name="_GoBack"/>
      <w:bookmarkEnd w:id="0"/>
    </w:p>
    <w:sectPr w:rsidR="00A7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6"/>
    <w:rsid w:val="006D1344"/>
    <w:rsid w:val="008E5016"/>
    <w:rsid w:val="00A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PressSekretar</dc:creator>
  <cp:keywords/>
  <dc:description/>
  <cp:lastModifiedBy>PressSekretar</cp:lastModifiedBy>
  <cp:revision>2</cp:revision>
  <dcterms:created xsi:type="dcterms:W3CDTF">2021-08-16T10:53:00Z</dcterms:created>
  <dcterms:modified xsi:type="dcterms:W3CDTF">2021-08-16T10:53:00Z</dcterms:modified>
</cp:coreProperties>
</file>